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bookmarkStart w:colFirst="0" w:colLast="0" w:name="_pi3jpxidstrr" w:id="0"/>
      <w:bookmarkEnd w:id="0"/>
      <w:r w:rsidDel="00000000" w:rsidR="00000000" w:rsidRPr="00000000">
        <w:rPr>
          <w:b w:val="1"/>
          <w:rtl w:val="0"/>
        </w:rPr>
        <w:t xml:space="preserve">Company Holiday policy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Holiday policy template is ready to be tailored to your company’s needs and should be considered a starting point for setting up your employment policies on holiday pay and overtime.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i8qypg3rxi13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Policy brief &amp;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company holiday policy outlines the days our company acknowledges as holidays and provides relevant guidelines for holiday pay.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7t2f914oj5bo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Scope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all our employees. Our employees’ exempt or non-exempt status calls for different provisions, which we will describe in this policy.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doesn’t apply to employees covered by a collective bargaining agreement.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xpb4zir6qkyv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Policy elements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Our company observes the following holidays: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New Year's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Martin Luther King’s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President’s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Good Friday/Easter Monday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Memorial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Independence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Labor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Columbus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Veterans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Thanksgiving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Christmas Day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These holidays are considered “off-days” for most employees, unless a particular department or branch of our company must operate during these days.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a holiday falls on a day when our company doesn’t operate, we will observe that holiday on the closest business day. For example, if a holiday falls on a Sunday, the following Monday will be observed as a holiday. HR is responsible for informing employees by communicating with them directly (e.g. via email) and updating our internal HRIS.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Also, our company offers a floating day which individual employees can take as a holiday any day they choose. Unused floating days do not usually accrue.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an employee misses a holiday due to a compressed working week, they can take a substitute day as time off. Employees who want to take their substitute day must inform their manager and HR.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qyhlun0ybf2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Working on a holiday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Whenever working on holidays becomes necessary, we will: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Inform employees at least [</w:t>
      </w:r>
      <w:r w:rsidDel="00000000" w:rsidR="00000000" w:rsidRPr="00000000">
        <w:rPr>
          <w:i w:val="1"/>
          <w:rtl w:val="0"/>
        </w:rPr>
        <w:t xml:space="preserve">one week</w:t>
      </w:r>
      <w:r w:rsidDel="00000000" w:rsidR="00000000" w:rsidRPr="00000000">
        <w:rPr>
          <w:rtl w:val="0"/>
        </w:rPr>
        <w:t xml:space="preserve">] in advance, if they’re expected to work on a holiday.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Pay non-exempt employees their regular hourly rate with a premium. If non-exempt employees are required to work overtime, they will be paid the established overtime rate for extra hours worked.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Offer exempt employees an additional day off to be taken within [</w:t>
      </w:r>
      <w:r w:rsidDel="00000000" w:rsidR="00000000" w:rsidRPr="00000000">
        <w:rPr>
          <w:i w:val="1"/>
          <w:rtl w:val="0"/>
        </w:rPr>
        <w:t xml:space="preserve">12 months</w:t>
      </w:r>
      <w:r w:rsidDel="00000000" w:rsidR="00000000" w:rsidRPr="00000000">
        <w:rPr>
          <w:rtl w:val="0"/>
        </w:rPr>
        <w:t xml:space="preserve">] after the holiday.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[</w:t>
      </w:r>
      <w:r w:rsidDel="00000000" w:rsidR="00000000" w:rsidRPr="00000000">
        <w:rPr>
          <w:i w:val="1"/>
          <w:rtl w:val="0"/>
        </w:rPr>
        <w:t xml:space="preserve">will/ won’t</w:t>
      </w:r>
      <w:r w:rsidDel="00000000" w:rsidR="00000000" w:rsidRPr="00000000">
        <w:rPr>
          <w:rtl w:val="0"/>
        </w:rPr>
        <w:t xml:space="preserve">] count hours employees worked on a holiday to decide whether an employee is entitled to overtime pay or to calculate the overtime amount due.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a63h5cyye52g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Holiday pay entitlement policy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Exempt employees are entitled to their normal compensation without any deductions for holidays our company observes, whether they work on the holiday or not. Part-time employees will be paid according to the amount of hours they would have worked on that particular day.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Permanent non-exempt employees are entitled to receive holiday pay in addition to their regular compensation after they have been with us for more than [</w:t>
      </w:r>
      <w:r w:rsidDel="00000000" w:rsidR="00000000" w:rsidRPr="00000000">
        <w:rPr>
          <w:i w:val="1"/>
          <w:rtl w:val="0"/>
        </w:rPr>
        <w:t xml:space="preserve">three months</w:t>
      </w:r>
      <w:r w:rsidDel="00000000" w:rsidR="00000000" w:rsidRPr="00000000">
        <w:rPr>
          <w:rtl w:val="0"/>
        </w:rPr>
        <w:t xml:space="preserve">] on a full-time basis.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Temporary non-exempt employees are not entitled to holiday pay.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s09x0ul99vu1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Holiday pay when employees are on leave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Sometimes, employees may be on leave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sick</w:t>
        </w:r>
      </w:hyperlink>
      <w:r w:rsidDel="00000000" w:rsidR="00000000" w:rsidRPr="00000000">
        <w:rPr>
          <w:rtl w:val="0"/>
        </w:rPr>
        <w:t xml:space="preserve">,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vacation</w:t>
        </w:r>
      </w:hyperlink>
      <w:r w:rsidDel="00000000" w:rsidR="00000000" w:rsidRPr="00000000">
        <w:rPr>
          <w:rtl w:val="0"/>
        </w:rPr>
        <w:t xml:space="preserve">, etc.) on a holiday. In this case, we will pay them the amount they are entitled to, if they are on a pay status (e.g.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PTO</w:t>
        </w:r>
      </w:hyperlink>
      <w:r w:rsidDel="00000000" w:rsidR="00000000" w:rsidRPr="00000000">
        <w:rPr>
          <w:rtl w:val="0"/>
        </w:rPr>
        <w:t xml:space="preserve">.) If they are on a non-pay status (e.g. temporary layoff), they are not entitled to holiday pay.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uwtbq3obfdpn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Religious Holidays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Apart from observed state and national holidays, some employees may observe separate religious holidays. In the spirit of anti-discrimination practices, we will allow employees to take unpaid time off for a religious holiday, unless such an arrangement will cause undue hardship to our company.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can also choose to use their floating day or PTO for religious holidays. If they need to use unpaid time-off, they should consult with HR. The HR department will examine and grant employee requests on a case-by-case basis.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Further reading: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240" w:lineRule="auto"/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Federal Holidays: Work schedules and Pay</w:t>
        </w:r>
      </w:hyperlink>
      <w:r w:rsidDel="00000000" w:rsidR="00000000" w:rsidRPr="00000000">
        <w:rPr>
          <w:rtl w:val="0"/>
        </w:rPr>
        <w:t xml:space="preserve"> (U.S. Office of Personnel Management)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40" w:before="0" w:beforeAutospacing="0" w:lineRule="auto"/>
        <w:ind w:left="72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Floating days in California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993.5999999999999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276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Improve your hiring with Workable - get started with a </w:t>
    </w:r>
    <w:hyperlink r:id="rId1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product tour</w:t>
      </w:r>
    </w:hyperlink>
    <w:r w:rsidDel="00000000" w:rsidR="00000000" w:rsidRPr="00000000">
      <w:rPr>
        <w:i w:val="1"/>
        <w:sz w:val="20"/>
        <w:szCs w:val="20"/>
        <w:rtl w:val="0"/>
      </w:rPr>
      <w:t xml:space="preserve"> or a </w:t>
    </w:r>
    <w:hyperlink r:id="rId2">
      <w:r w:rsidDel="00000000" w:rsidR="00000000" w:rsidRPr="00000000">
        <w:rPr>
          <w:b w:val="1"/>
          <w:i w:val="1"/>
          <w:color w:val="3c8373"/>
          <w:sz w:val="20"/>
          <w:szCs w:val="20"/>
          <w:u w:val="single"/>
          <w:rtl w:val="0"/>
        </w:rPr>
        <w:t xml:space="preserve">15-day free trial</w:t>
      </w:r>
    </w:hyperlink>
    <w:r w:rsidDel="00000000" w:rsidR="00000000" w:rsidRPr="00000000">
      <w:rPr>
        <w:i w:val="1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6455664" cy="55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5664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pm.gov/policy-data-oversight/pay-leave/pay-administration/fact-sheets/holidays-work-schedules-and-pay" TargetMode="External"/><Relationship Id="rId10" Type="http://schemas.openxmlformats.org/officeDocument/2006/relationships/hyperlink" Target="https://resources.workable.com/paid-time-off-company-policy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lexology.com/library/detail.aspx?g=e2d2081b-f9c0-42f5-89e6-05b6a69e4f7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ources.workable.com/paid-time-off-company-policy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sick-leave-company-policy" TargetMode="External"/><Relationship Id="rId7" Type="http://schemas.openxmlformats.org/officeDocument/2006/relationships/hyperlink" Target="https://resources.workable.com/unlimited-vacation-company-policy" TargetMode="External"/><Relationship Id="rId8" Type="http://schemas.openxmlformats.org/officeDocument/2006/relationships/hyperlink" Target="https://resources.workable.com/unlimited-vacation-company-polic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kable.com/demo" TargetMode="External"/><Relationship Id="rId2" Type="http://schemas.openxmlformats.org/officeDocument/2006/relationships/hyperlink" Target="https://www.workable.com/free-tri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