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1"/>
        <w:rPr>
          <w:b w:val="1"/>
        </w:rPr>
      </w:pPr>
      <w:bookmarkStart w:colFirst="0" w:colLast="0" w:name="_5eucdihf6t2u" w:id="0"/>
      <w:bookmarkEnd w:id="0"/>
      <w:r w:rsidDel="00000000" w:rsidR="00000000" w:rsidRPr="00000000">
        <w:rPr>
          <w:b w:val="1"/>
          <w:rtl w:val="0"/>
        </w:rPr>
        <w:t xml:space="preserve">Equal Opportunity Employer Policy (EEO policy statement)</w:t>
      </w:r>
    </w:p>
    <w:p w:rsidR="00000000" w:rsidDel="00000000" w:rsidP="00000000" w:rsidRDefault="00000000" w:rsidRPr="00000000" w14:paraId="00000002">
      <w:pPr>
        <w:rPr/>
      </w:pPr>
      <w:r w:rsidDel="00000000" w:rsidR="00000000" w:rsidRPr="00000000">
        <w:rPr>
          <w:rtl w:val="0"/>
        </w:rPr>
        <w:t xml:space="preserve">This </w:t>
      </w:r>
      <w:r w:rsidDel="00000000" w:rsidR="00000000" w:rsidRPr="00000000">
        <w:rPr>
          <w:b w:val="1"/>
          <w:rtl w:val="0"/>
        </w:rPr>
        <w:t xml:space="preserve">equal opportunity employer (EEO) policy statement</w:t>
      </w:r>
      <w:r w:rsidDel="00000000" w:rsidR="00000000" w:rsidRPr="00000000">
        <w:rPr>
          <w:rtl w:val="0"/>
        </w:rPr>
        <w:t xml:space="preserve"> template can help you draft an</w:t>
      </w:r>
      <w:hyperlink r:id="rId6">
        <w:r w:rsidDel="00000000" w:rsidR="00000000" w:rsidRPr="00000000">
          <w:rPr>
            <w:rtl w:val="0"/>
          </w:rPr>
          <w:t xml:space="preserve"> </w:t>
        </w:r>
      </w:hyperlink>
      <w:hyperlink r:id="rId7">
        <w:r w:rsidDel="00000000" w:rsidR="00000000" w:rsidRPr="00000000">
          <w:rPr>
            <w:color w:val="1155cc"/>
            <w:u w:val="single"/>
            <w:rtl w:val="0"/>
          </w:rPr>
          <w:t xml:space="preserve">equal opportunity employer statement,</w:t>
        </w:r>
      </w:hyperlink>
      <w:hyperlink r:id="rId8">
        <w:r w:rsidDel="00000000" w:rsidR="00000000" w:rsidRPr="00000000">
          <w:rPr>
            <w:rtl w:val="0"/>
          </w:rPr>
          <w:t xml:space="preserve"> </w:t>
        </w:r>
      </w:hyperlink>
      <w:hyperlink r:id="rId9">
        <w:r w:rsidDel="00000000" w:rsidR="00000000" w:rsidRPr="00000000">
          <w:rPr>
            <w:color w:val="1155cc"/>
            <w:u w:val="single"/>
            <w:rtl w:val="0"/>
          </w:rPr>
          <w:t xml:space="preserve">follow EEO laws</w:t>
        </w:r>
      </w:hyperlink>
      <w:r w:rsidDel="00000000" w:rsidR="00000000" w:rsidRPr="00000000">
        <w:rPr>
          <w:rtl w:val="0"/>
        </w:rPr>
        <w:t xml:space="preserve"> and</w:t>
      </w:r>
      <w:hyperlink r:id="rId10">
        <w:r w:rsidDel="00000000" w:rsidR="00000000" w:rsidRPr="00000000">
          <w:rPr>
            <w:rtl w:val="0"/>
          </w:rPr>
          <w:t xml:space="preserve"> </w:t>
        </w:r>
      </w:hyperlink>
      <w:hyperlink r:id="rId11">
        <w:r w:rsidDel="00000000" w:rsidR="00000000" w:rsidRPr="00000000">
          <w:rPr>
            <w:color w:val="1155cc"/>
            <w:u w:val="single"/>
            <w:rtl w:val="0"/>
          </w:rPr>
          <w:t xml:space="preserve">ensure fairness in your workplace.</w:t>
        </w:r>
      </w:hyperlink>
      <w:r w:rsidDel="00000000" w:rsidR="00000000" w:rsidRPr="00000000">
        <w:rPr>
          <w:rtl w:val="0"/>
        </w:rPr>
        <w:t xml:space="preserve"> Modify it based on your needs.</w:t>
      </w:r>
    </w:p>
    <w:p w:rsidR="00000000" w:rsidDel="00000000" w:rsidP="00000000" w:rsidRDefault="00000000" w:rsidRPr="00000000" w14:paraId="00000003">
      <w:pPr>
        <w:pStyle w:val="Heading2"/>
        <w:keepNext w:val="0"/>
        <w:keepLines w:val="0"/>
        <w:spacing w:after="80" w:lineRule="auto"/>
        <w:rPr>
          <w:b w:val="1"/>
          <w:sz w:val="34"/>
          <w:szCs w:val="34"/>
        </w:rPr>
      </w:pPr>
      <w:bookmarkStart w:colFirst="0" w:colLast="0" w:name="_a34o15gampdu" w:id="1"/>
      <w:bookmarkEnd w:id="1"/>
      <w:r w:rsidDel="00000000" w:rsidR="00000000" w:rsidRPr="00000000">
        <w:rPr>
          <w:b w:val="1"/>
          <w:sz w:val="34"/>
          <w:szCs w:val="34"/>
          <w:rtl w:val="0"/>
        </w:rPr>
        <w:t xml:space="preserve">EEO Policy brief &amp; purpose</w:t>
      </w:r>
    </w:p>
    <w:p w:rsidR="00000000" w:rsidDel="00000000" w:rsidP="00000000" w:rsidRDefault="00000000" w:rsidRPr="00000000" w14:paraId="00000004">
      <w:pPr>
        <w:spacing w:after="240" w:before="240" w:lineRule="auto"/>
        <w:rPr/>
      </w:pPr>
      <w:r w:rsidDel="00000000" w:rsidR="00000000" w:rsidRPr="00000000">
        <w:rPr>
          <w:rtl w:val="0"/>
        </w:rPr>
        <w:t xml:space="preserve">Our equal opportunity employer policy reflects our commitment to ensure equality and promote diversity in the workplace.</w:t>
      </w:r>
    </w:p>
    <w:p w:rsidR="00000000" w:rsidDel="00000000" w:rsidP="00000000" w:rsidRDefault="00000000" w:rsidRPr="00000000" w14:paraId="00000005">
      <w:pPr>
        <w:spacing w:after="240" w:before="240" w:lineRule="auto"/>
        <w:rPr/>
      </w:pPr>
      <w:r w:rsidDel="00000000" w:rsidR="00000000" w:rsidRPr="00000000">
        <w:rPr>
          <w:rtl w:val="0"/>
        </w:rPr>
        <w:t xml:space="preserve">This equal employment opportunity policy is the pillar of a healthy and productive workplace. Everyone should feel supported and valued to work productively so we are invested in treating everyone with respect and consideration.</w:t>
      </w:r>
    </w:p>
    <w:p w:rsidR="00000000" w:rsidDel="00000000" w:rsidP="00000000" w:rsidRDefault="00000000" w:rsidRPr="00000000" w14:paraId="00000006">
      <w:pPr>
        <w:pStyle w:val="Heading2"/>
        <w:keepNext w:val="0"/>
        <w:keepLines w:val="0"/>
        <w:spacing w:after="80" w:lineRule="auto"/>
        <w:rPr>
          <w:b w:val="1"/>
          <w:sz w:val="34"/>
          <w:szCs w:val="34"/>
        </w:rPr>
      </w:pPr>
      <w:bookmarkStart w:colFirst="0" w:colLast="0" w:name="_ma1uo2h7s6lo" w:id="2"/>
      <w:bookmarkEnd w:id="2"/>
      <w:r w:rsidDel="00000000" w:rsidR="00000000" w:rsidRPr="00000000">
        <w:rPr>
          <w:b w:val="1"/>
          <w:sz w:val="34"/>
          <w:szCs w:val="34"/>
          <w:rtl w:val="0"/>
        </w:rPr>
        <w:t xml:space="preserve">Scope</w:t>
      </w:r>
    </w:p>
    <w:p w:rsidR="00000000" w:rsidDel="00000000" w:rsidP="00000000" w:rsidRDefault="00000000" w:rsidRPr="00000000" w14:paraId="00000007">
      <w:pPr>
        <w:spacing w:after="240" w:before="240" w:lineRule="auto"/>
        <w:rPr/>
      </w:pPr>
      <w:r w:rsidDel="00000000" w:rsidR="00000000" w:rsidRPr="00000000">
        <w:rPr>
          <w:rtl w:val="0"/>
        </w:rPr>
        <w:t xml:space="preserve">Our equal opportunity employer policy applies to all employees, job candidates, contractors, stakeholders, partners and visitors.</w:t>
      </w:r>
    </w:p>
    <w:p w:rsidR="00000000" w:rsidDel="00000000" w:rsidP="00000000" w:rsidRDefault="00000000" w:rsidRPr="00000000" w14:paraId="00000008">
      <w:pPr>
        <w:spacing w:after="240" w:before="240" w:lineRule="auto"/>
        <w:rPr/>
      </w:pPr>
      <w:r w:rsidDel="00000000" w:rsidR="00000000" w:rsidRPr="00000000">
        <w:rPr>
          <w:rtl w:val="0"/>
        </w:rPr>
        <w:t xml:space="preserve">Equal opportunity is for everyone, but it mainly concerns members of underrepresented groups – they’re the ones who are traditionally disadvantaged in the workplace. We don’t guarantee employment or promotions for people in those groups, but we will treat them fairly and avoid discriminating against them either via conscious or unconscious biases.</w:t>
      </w:r>
    </w:p>
    <w:p w:rsidR="00000000" w:rsidDel="00000000" w:rsidP="00000000" w:rsidRDefault="00000000" w:rsidRPr="00000000" w14:paraId="00000009">
      <w:pPr>
        <w:pStyle w:val="Heading2"/>
        <w:keepNext w:val="0"/>
        <w:keepLines w:val="0"/>
        <w:spacing w:after="80" w:lineRule="auto"/>
        <w:rPr>
          <w:b w:val="1"/>
          <w:sz w:val="34"/>
          <w:szCs w:val="34"/>
        </w:rPr>
      </w:pPr>
      <w:bookmarkStart w:colFirst="0" w:colLast="0" w:name="_1f4yx5bxb1lx" w:id="3"/>
      <w:bookmarkEnd w:id="3"/>
      <w:r w:rsidDel="00000000" w:rsidR="00000000" w:rsidRPr="00000000">
        <w:rPr>
          <w:b w:val="1"/>
          <w:sz w:val="34"/>
          <w:szCs w:val="34"/>
          <w:rtl w:val="0"/>
        </w:rPr>
        <w:t xml:space="preserve">Policy elements</w:t>
      </w:r>
    </w:p>
    <w:p w:rsidR="00000000" w:rsidDel="00000000" w:rsidP="00000000" w:rsidRDefault="00000000" w:rsidRPr="00000000" w14:paraId="0000000A">
      <w:pPr>
        <w:spacing w:after="240" w:before="240" w:lineRule="auto"/>
        <w:rPr/>
      </w:pPr>
      <w:r w:rsidDel="00000000" w:rsidR="00000000" w:rsidRPr="00000000">
        <w:rPr>
          <w:rtl w:val="0"/>
        </w:rPr>
        <w:t xml:space="preserve">Being an equal opportunity employer means that we provide the same opportunities for hiring, advancement and benefits to everyone without discriminating due to protected characteristics like:</w:t>
      </w:r>
    </w:p>
    <w:p w:rsidR="00000000" w:rsidDel="00000000" w:rsidP="00000000" w:rsidRDefault="00000000" w:rsidRPr="00000000" w14:paraId="0000000B">
      <w:pPr>
        <w:numPr>
          <w:ilvl w:val="0"/>
          <w:numId w:val="3"/>
        </w:numPr>
        <w:spacing w:after="0" w:afterAutospacing="0" w:before="240" w:lineRule="auto"/>
        <w:ind w:left="720" w:hanging="360"/>
      </w:pPr>
      <w:r w:rsidDel="00000000" w:rsidR="00000000" w:rsidRPr="00000000">
        <w:rPr>
          <w:rtl w:val="0"/>
        </w:rPr>
        <w:t xml:space="preserve">Age</w:t>
      </w:r>
    </w:p>
    <w:p w:rsidR="00000000" w:rsidDel="00000000" w:rsidP="00000000" w:rsidRDefault="00000000" w:rsidRPr="00000000" w14:paraId="0000000C">
      <w:pPr>
        <w:numPr>
          <w:ilvl w:val="0"/>
          <w:numId w:val="3"/>
        </w:numPr>
        <w:spacing w:after="0" w:afterAutospacing="0" w:before="0" w:beforeAutospacing="0" w:lineRule="auto"/>
        <w:ind w:left="720" w:hanging="360"/>
      </w:pPr>
      <w:r w:rsidDel="00000000" w:rsidR="00000000" w:rsidRPr="00000000">
        <w:rPr>
          <w:rtl w:val="0"/>
        </w:rPr>
        <w:t xml:space="preserve">Sex / Gender</w:t>
      </w:r>
    </w:p>
    <w:p w:rsidR="00000000" w:rsidDel="00000000" w:rsidP="00000000" w:rsidRDefault="00000000" w:rsidRPr="00000000" w14:paraId="0000000D">
      <w:pPr>
        <w:numPr>
          <w:ilvl w:val="0"/>
          <w:numId w:val="3"/>
        </w:numPr>
        <w:spacing w:after="0" w:afterAutospacing="0" w:before="0" w:beforeAutospacing="0" w:lineRule="auto"/>
        <w:ind w:left="720" w:hanging="360"/>
      </w:pPr>
      <w:r w:rsidDel="00000000" w:rsidR="00000000" w:rsidRPr="00000000">
        <w:rPr>
          <w:rtl w:val="0"/>
        </w:rPr>
        <w:t xml:space="preserve">Sexual orientation</w:t>
      </w:r>
    </w:p>
    <w:p w:rsidR="00000000" w:rsidDel="00000000" w:rsidP="00000000" w:rsidRDefault="00000000" w:rsidRPr="00000000" w14:paraId="0000000E">
      <w:pPr>
        <w:numPr>
          <w:ilvl w:val="0"/>
          <w:numId w:val="3"/>
        </w:numPr>
        <w:spacing w:after="0" w:afterAutospacing="0" w:before="0" w:beforeAutospacing="0" w:lineRule="auto"/>
        <w:ind w:left="720" w:hanging="360"/>
      </w:pPr>
      <w:r w:rsidDel="00000000" w:rsidR="00000000" w:rsidRPr="00000000">
        <w:rPr>
          <w:rtl w:val="0"/>
        </w:rPr>
        <w:t xml:space="preserve">Ethnicity/ Nationality</w:t>
      </w:r>
    </w:p>
    <w:p w:rsidR="00000000" w:rsidDel="00000000" w:rsidP="00000000" w:rsidRDefault="00000000" w:rsidRPr="00000000" w14:paraId="0000000F">
      <w:pPr>
        <w:numPr>
          <w:ilvl w:val="0"/>
          <w:numId w:val="3"/>
        </w:numPr>
        <w:spacing w:after="0" w:afterAutospacing="0" w:before="0" w:beforeAutospacing="0" w:lineRule="auto"/>
        <w:ind w:left="720" w:hanging="360"/>
      </w:pPr>
      <w:r w:rsidDel="00000000" w:rsidR="00000000" w:rsidRPr="00000000">
        <w:rPr>
          <w:rtl w:val="0"/>
        </w:rPr>
        <w:t xml:space="preserve">Religion</w:t>
      </w:r>
    </w:p>
    <w:p w:rsidR="00000000" w:rsidDel="00000000" w:rsidP="00000000" w:rsidRDefault="00000000" w:rsidRPr="00000000" w14:paraId="00000010">
      <w:pPr>
        <w:numPr>
          <w:ilvl w:val="0"/>
          <w:numId w:val="3"/>
        </w:numPr>
        <w:spacing w:after="0" w:afterAutospacing="0" w:before="0" w:beforeAutospacing="0" w:lineRule="auto"/>
        <w:ind w:left="720" w:hanging="360"/>
      </w:pPr>
      <w:r w:rsidDel="00000000" w:rsidR="00000000" w:rsidRPr="00000000">
        <w:rPr>
          <w:rtl w:val="0"/>
        </w:rPr>
        <w:t xml:space="preserve">Disability</w:t>
      </w:r>
    </w:p>
    <w:p w:rsidR="00000000" w:rsidDel="00000000" w:rsidP="00000000" w:rsidRDefault="00000000" w:rsidRPr="00000000" w14:paraId="00000011">
      <w:pPr>
        <w:numPr>
          <w:ilvl w:val="0"/>
          <w:numId w:val="3"/>
        </w:numPr>
        <w:spacing w:after="240" w:before="0" w:beforeAutospacing="0" w:lineRule="auto"/>
        <w:ind w:left="720" w:hanging="360"/>
      </w:pPr>
      <w:r w:rsidDel="00000000" w:rsidR="00000000" w:rsidRPr="00000000">
        <w:rPr>
          <w:rtl w:val="0"/>
        </w:rPr>
        <w:t xml:space="preserve">Medical history</w:t>
      </w:r>
    </w:p>
    <w:p w:rsidR="00000000" w:rsidDel="00000000" w:rsidP="00000000" w:rsidRDefault="00000000" w:rsidRPr="00000000" w14:paraId="00000012">
      <w:pPr>
        <w:pStyle w:val="Heading3"/>
        <w:keepNext w:val="0"/>
        <w:keepLines w:val="0"/>
        <w:spacing w:before="280" w:lineRule="auto"/>
        <w:rPr>
          <w:b w:val="1"/>
          <w:color w:val="000000"/>
          <w:sz w:val="26"/>
          <w:szCs w:val="26"/>
        </w:rPr>
      </w:pPr>
      <w:bookmarkStart w:colFirst="0" w:colLast="0" w:name="_6inhmd8ln72e" w:id="4"/>
      <w:bookmarkEnd w:id="4"/>
      <w:r w:rsidDel="00000000" w:rsidR="00000000" w:rsidRPr="00000000">
        <w:rPr>
          <w:b w:val="1"/>
          <w:color w:val="000000"/>
          <w:sz w:val="26"/>
          <w:szCs w:val="26"/>
          <w:rtl w:val="0"/>
        </w:rPr>
        <w:t xml:space="preserve">What is an EEO policy?</w:t>
      </w:r>
    </w:p>
    <w:p w:rsidR="00000000" w:rsidDel="00000000" w:rsidP="00000000" w:rsidRDefault="00000000" w:rsidRPr="00000000" w14:paraId="00000013">
      <w:pPr>
        <w:spacing w:after="240" w:before="240" w:lineRule="auto"/>
        <w:rPr/>
      </w:pPr>
      <w:r w:rsidDel="00000000" w:rsidR="00000000" w:rsidRPr="00000000">
        <w:rPr>
          <w:rtl w:val="0"/>
        </w:rPr>
        <w:t xml:space="preserve">We built our equal employment opportunity policy around preventive and affirmative actions to ensure fairness in all aspects of employment. These aspects include:</w:t>
      </w:r>
    </w:p>
    <w:p w:rsidR="00000000" w:rsidDel="00000000" w:rsidP="00000000" w:rsidRDefault="00000000" w:rsidRPr="00000000" w14:paraId="00000014">
      <w:pPr>
        <w:numPr>
          <w:ilvl w:val="0"/>
          <w:numId w:val="1"/>
        </w:numPr>
        <w:spacing w:after="0" w:afterAutospacing="0" w:before="240" w:lineRule="auto"/>
        <w:ind w:left="720" w:hanging="360"/>
      </w:pPr>
      <w:r w:rsidDel="00000000" w:rsidR="00000000" w:rsidRPr="00000000">
        <w:rPr>
          <w:rtl w:val="0"/>
        </w:rPr>
        <w:t xml:space="preserve">Hiring</w:t>
      </w:r>
    </w:p>
    <w:p w:rsidR="00000000" w:rsidDel="00000000" w:rsidP="00000000" w:rsidRDefault="00000000" w:rsidRPr="00000000" w14:paraId="00000015">
      <w:pPr>
        <w:numPr>
          <w:ilvl w:val="0"/>
          <w:numId w:val="1"/>
        </w:numPr>
        <w:spacing w:after="0" w:afterAutospacing="0" w:before="0" w:beforeAutospacing="0" w:lineRule="auto"/>
        <w:ind w:left="720" w:hanging="360"/>
      </w:pPr>
      <w:r w:rsidDel="00000000" w:rsidR="00000000" w:rsidRPr="00000000">
        <w:rPr>
          <w:rtl w:val="0"/>
        </w:rPr>
        <w:t xml:space="preserve">Training</w:t>
      </w:r>
    </w:p>
    <w:p w:rsidR="00000000" w:rsidDel="00000000" w:rsidP="00000000" w:rsidRDefault="00000000" w:rsidRPr="00000000" w14:paraId="00000016">
      <w:pPr>
        <w:numPr>
          <w:ilvl w:val="0"/>
          <w:numId w:val="1"/>
        </w:numPr>
        <w:spacing w:after="0" w:afterAutospacing="0" w:before="0" w:beforeAutospacing="0" w:lineRule="auto"/>
        <w:ind w:left="720" w:hanging="360"/>
      </w:pPr>
      <w:r w:rsidDel="00000000" w:rsidR="00000000" w:rsidRPr="00000000">
        <w:rPr>
          <w:rtl w:val="0"/>
        </w:rPr>
        <w:t xml:space="preserve">Evaluating performance</w:t>
      </w:r>
    </w:p>
    <w:p w:rsidR="00000000" w:rsidDel="00000000" w:rsidP="00000000" w:rsidRDefault="00000000" w:rsidRPr="00000000" w14:paraId="00000017">
      <w:pPr>
        <w:numPr>
          <w:ilvl w:val="0"/>
          <w:numId w:val="1"/>
        </w:numPr>
        <w:spacing w:after="0" w:afterAutospacing="0" w:before="0" w:beforeAutospacing="0" w:lineRule="auto"/>
        <w:ind w:left="720" w:hanging="360"/>
      </w:pPr>
      <w:r w:rsidDel="00000000" w:rsidR="00000000" w:rsidRPr="00000000">
        <w:rPr>
          <w:rtl w:val="0"/>
        </w:rPr>
        <w:t xml:space="preserve">Administering compensation and benefits</w:t>
      </w:r>
    </w:p>
    <w:p w:rsidR="00000000" w:rsidDel="00000000" w:rsidP="00000000" w:rsidRDefault="00000000" w:rsidRPr="00000000" w14:paraId="00000018">
      <w:pPr>
        <w:numPr>
          <w:ilvl w:val="0"/>
          <w:numId w:val="1"/>
        </w:numPr>
        <w:spacing w:after="240" w:before="0" w:beforeAutospacing="0" w:lineRule="auto"/>
        <w:ind w:left="720" w:hanging="360"/>
      </w:pPr>
      <w:hyperlink r:id="rId12">
        <w:r w:rsidDel="00000000" w:rsidR="00000000" w:rsidRPr="00000000">
          <w:rPr>
            <w:color w:val="1155cc"/>
            <w:u w:val="single"/>
            <w:rtl w:val="0"/>
          </w:rPr>
          <w:t xml:space="preserve">Terminating employees</w:t>
        </w:r>
      </w:hyperlink>
      <w:r w:rsidDel="00000000" w:rsidR="00000000" w:rsidRPr="00000000">
        <w:rPr>
          <w:rtl w:val="0"/>
        </w:rPr>
      </w:r>
    </w:p>
    <w:p w:rsidR="00000000" w:rsidDel="00000000" w:rsidP="00000000" w:rsidRDefault="00000000" w:rsidRPr="00000000" w14:paraId="00000019">
      <w:pPr>
        <w:spacing w:after="240" w:before="240" w:lineRule="auto"/>
        <w:rPr/>
      </w:pPr>
      <w:r w:rsidDel="00000000" w:rsidR="00000000" w:rsidRPr="00000000">
        <w:rPr>
          <w:rtl w:val="0"/>
        </w:rPr>
        <w:t xml:space="preserve">We also want to make sure that equal opportunity applies to other instances. For example, we don’t retaliate against employees and we are committed to prevent and resolve any kind of harassment against our employees, including</w:t>
      </w:r>
      <w:hyperlink r:id="rId13">
        <w:r w:rsidDel="00000000" w:rsidR="00000000" w:rsidRPr="00000000">
          <w:rPr>
            <w:rtl w:val="0"/>
          </w:rPr>
          <w:t xml:space="preserve"> </w:t>
        </w:r>
      </w:hyperlink>
      <w:hyperlink r:id="rId14">
        <w:r w:rsidDel="00000000" w:rsidR="00000000" w:rsidRPr="00000000">
          <w:rPr>
            <w:color w:val="1155cc"/>
            <w:u w:val="single"/>
            <w:rtl w:val="0"/>
          </w:rPr>
          <w:t xml:space="preserve">sexual harassment</w:t>
        </w:r>
      </w:hyperlink>
      <w:r w:rsidDel="00000000" w:rsidR="00000000" w:rsidRPr="00000000">
        <w:rPr>
          <w:rtl w:val="0"/>
        </w:rPr>
        <w:t xml:space="preserve">.</w:t>
      </w:r>
    </w:p>
    <w:p w:rsidR="00000000" w:rsidDel="00000000" w:rsidP="00000000" w:rsidRDefault="00000000" w:rsidRPr="00000000" w14:paraId="0000001A">
      <w:pPr>
        <w:spacing w:after="240" w:before="240" w:lineRule="auto"/>
        <w:rPr/>
      </w:pPr>
      <w:r w:rsidDel="00000000" w:rsidR="00000000" w:rsidRPr="00000000">
        <w:rPr>
          <w:rtl w:val="0"/>
        </w:rPr>
        <w:t xml:space="preserve">Our HR department is responsible for assessing our company's processes and ensuring they are bias-free. Whenever we find</w:t>
      </w:r>
      <w:hyperlink r:id="rId15">
        <w:r w:rsidDel="00000000" w:rsidR="00000000" w:rsidRPr="00000000">
          <w:rPr>
            <w:rtl w:val="0"/>
          </w:rPr>
          <w:t xml:space="preserve"> </w:t>
        </w:r>
      </w:hyperlink>
      <w:hyperlink r:id="rId16">
        <w:r w:rsidDel="00000000" w:rsidR="00000000" w:rsidRPr="00000000">
          <w:rPr>
            <w:color w:val="1155cc"/>
            <w:u w:val="single"/>
            <w:rtl w:val="0"/>
          </w:rPr>
          <w:t xml:space="preserve">biases</w:t>
        </w:r>
      </w:hyperlink>
      <w:r w:rsidDel="00000000" w:rsidR="00000000" w:rsidRPr="00000000">
        <w:rPr>
          <w:rtl w:val="0"/>
        </w:rPr>
        <w:t xml:space="preserve"> interfering, we will act immediately to refine our processes, train our people to combat their biases and protect possible victims of discrimination. We will give everyone the chance to work in an environment where their rights are respected.</w:t>
      </w:r>
    </w:p>
    <w:p w:rsidR="00000000" w:rsidDel="00000000" w:rsidP="00000000" w:rsidRDefault="00000000" w:rsidRPr="00000000" w14:paraId="0000001B">
      <w:pPr>
        <w:pStyle w:val="Heading3"/>
        <w:keepNext w:val="0"/>
        <w:keepLines w:val="0"/>
        <w:spacing w:before="280" w:lineRule="auto"/>
        <w:rPr>
          <w:b w:val="1"/>
          <w:color w:val="000000"/>
          <w:sz w:val="26"/>
          <w:szCs w:val="26"/>
        </w:rPr>
      </w:pPr>
      <w:bookmarkStart w:colFirst="0" w:colLast="0" w:name="_swzk5amj2829" w:id="5"/>
      <w:bookmarkEnd w:id="5"/>
      <w:r w:rsidDel="00000000" w:rsidR="00000000" w:rsidRPr="00000000">
        <w:rPr>
          <w:b w:val="1"/>
          <w:color w:val="000000"/>
          <w:sz w:val="26"/>
          <w:szCs w:val="26"/>
          <w:rtl w:val="0"/>
        </w:rPr>
        <w:t xml:space="preserve">Actions</w:t>
      </w:r>
    </w:p>
    <w:p w:rsidR="00000000" w:rsidDel="00000000" w:rsidP="00000000" w:rsidRDefault="00000000" w:rsidRPr="00000000" w14:paraId="0000001C">
      <w:pPr>
        <w:spacing w:after="240" w:before="240" w:lineRule="auto"/>
        <w:rPr/>
      </w:pPr>
      <w:r w:rsidDel="00000000" w:rsidR="00000000" w:rsidRPr="00000000">
        <w:rPr>
          <w:rtl w:val="0"/>
        </w:rPr>
        <w:t xml:space="preserve">To promote equal opportunity, we first ensure we follow EEOC regulations and EEO laws that apply to each part of our company.</w:t>
      </w:r>
    </w:p>
    <w:p w:rsidR="00000000" w:rsidDel="00000000" w:rsidP="00000000" w:rsidRDefault="00000000" w:rsidRPr="00000000" w14:paraId="0000001D">
      <w:pPr>
        <w:spacing w:after="240" w:before="240" w:lineRule="auto"/>
        <w:rPr/>
      </w:pPr>
      <w:r w:rsidDel="00000000" w:rsidR="00000000" w:rsidRPr="00000000">
        <w:rPr>
          <w:rtl w:val="0"/>
        </w:rPr>
        <w:t xml:space="preserve">We will also take additional actions to promote fairness and diversity as part of our equal employment opportunity policy. We will:</w:t>
      </w:r>
    </w:p>
    <w:p w:rsidR="00000000" w:rsidDel="00000000" w:rsidP="00000000" w:rsidRDefault="00000000" w:rsidRPr="00000000" w14:paraId="0000001E">
      <w:pPr>
        <w:numPr>
          <w:ilvl w:val="0"/>
          <w:numId w:val="2"/>
        </w:numPr>
        <w:spacing w:after="0" w:afterAutospacing="0" w:before="240" w:lineRule="auto"/>
        <w:ind w:left="720" w:hanging="360"/>
      </w:pPr>
      <w:r w:rsidDel="00000000" w:rsidR="00000000" w:rsidRPr="00000000">
        <w:rPr>
          <w:rtl w:val="0"/>
        </w:rPr>
        <w:t xml:space="preserve">[</w:t>
      </w:r>
      <w:r w:rsidDel="00000000" w:rsidR="00000000" w:rsidRPr="00000000">
        <w:rPr>
          <w:i w:val="1"/>
          <w:rtl w:val="0"/>
        </w:rPr>
        <w:t xml:space="preserve">Use inclusive language in all signs, documents and webpages</w:t>
      </w:r>
      <w:r w:rsidDel="00000000" w:rsidR="00000000" w:rsidRPr="00000000">
        <w:rPr>
          <w:rtl w:val="0"/>
        </w:rPr>
        <w:t xml:space="preserve">.]</w:t>
      </w:r>
    </w:p>
    <w:p w:rsidR="00000000" w:rsidDel="00000000" w:rsidP="00000000" w:rsidRDefault="00000000" w:rsidRPr="00000000" w14:paraId="0000001F">
      <w:pPr>
        <w:numPr>
          <w:ilvl w:val="0"/>
          <w:numId w:val="2"/>
        </w:numPr>
        <w:spacing w:after="0" w:afterAutospacing="0" w:before="0" w:beforeAutospacing="0" w:lineRule="auto"/>
        <w:ind w:left="720" w:hanging="360"/>
      </w:pPr>
      <w:r w:rsidDel="00000000" w:rsidR="00000000" w:rsidRPr="00000000">
        <w:rPr>
          <w:rtl w:val="0"/>
        </w:rPr>
        <w:t xml:space="preserve">[</w:t>
      </w:r>
      <w:r w:rsidDel="00000000" w:rsidR="00000000" w:rsidRPr="00000000">
        <w:rPr>
          <w:i w:val="1"/>
          <w:rtl w:val="0"/>
        </w:rPr>
        <w:t xml:space="preserve">Modify structures and facilities to accommodate</w:t>
      </w:r>
      <w:hyperlink r:id="rId17">
        <w:r w:rsidDel="00000000" w:rsidR="00000000" w:rsidRPr="00000000">
          <w:rPr>
            <w:i w:val="1"/>
            <w:rtl w:val="0"/>
          </w:rPr>
          <w:t xml:space="preserve"> </w:t>
        </w:r>
      </w:hyperlink>
      <w:hyperlink r:id="rId18">
        <w:r w:rsidDel="00000000" w:rsidR="00000000" w:rsidRPr="00000000">
          <w:rPr>
            <w:i w:val="1"/>
            <w:color w:val="1155cc"/>
            <w:u w:val="single"/>
            <w:rtl w:val="0"/>
          </w:rPr>
          <w:t xml:space="preserve">people with disabilities.</w:t>
        </w:r>
      </w:hyperlink>
      <w:hyperlink r:id="rId19">
        <w:r w:rsidDel="00000000" w:rsidR="00000000" w:rsidRPr="00000000">
          <w:rPr>
            <w:color w:val="1155cc"/>
            <w:u w:val="single"/>
            <w:rtl w:val="0"/>
          </w:rPr>
          <w:t xml:space="preserve">]</w:t>
        </w:r>
      </w:hyperlink>
      <w:r w:rsidDel="00000000" w:rsidR="00000000" w:rsidRPr="00000000">
        <w:rPr>
          <w:rtl w:val="0"/>
        </w:rPr>
      </w:r>
    </w:p>
    <w:p w:rsidR="00000000" w:rsidDel="00000000" w:rsidP="00000000" w:rsidRDefault="00000000" w:rsidRPr="00000000" w14:paraId="00000020">
      <w:pPr>
        <w:numPr>
          <w:ilvl w:val="0"/>
          <w:numId w:val="2"/>
        </w:numPr>
        <w:spacing w:after="0" w:afterAutospacing="0" w:before="0" w:beforeAutospacing="0" w:lineRule="auto"/>
        <w:ind w:left="720" w:hanging="360"/>
      </w:pPr>
      <w:r w:rsidDel="00000000" w:rsidR="00000000" w:rsidRPr="00000000">
        <w:rPr>
          <w:rtl w:val="0"/>
        </w:rPr>
        <w:t xml:space="preserve">[</w:t>
      </w:r>
      <w:r w:rsidDel="00000000" w:rsidR="00000000" w:rsidRPr="00000000">
        <w:rPr>
          <w:i w:val="1"/>
          <w:rtl w:val="0"/>
        </w:rPr>
        <w:t xml:space="preserve">Provide parental leave and flexible work arrangement policies</w:t>
      </w:r>
      <w:r w:rsidDel="00000000" w:rsidR="00000000" w:rsidRPr="00000000">
        <w:rPr>
          <w:rtl w:val="0"/>
        </w:rPr>
        <w:t xml:space="preserve">.]</w:t>
      </w:r>
    </w:p>
    <w:p w:rsidR="00000000" w:rsidDel="00000000" w:rsidP="00000000" w:rsidRDefault="00000000" w:rsidRPr="00000000" w14:paraId="00000021">
      <w:pPr>
        <w:numPr>
          <w:ilvl w:val="0"/>
          <w:numId w:val="2"/>
        </w:numPr>
        <w:spacing w:after="0" w:afterAutospacing="0" w:before="0" w:beforeAutospacing="0" w:lineRule="auto"/>
        <w:ind w:left="720" w:hanging="360"/>
      </w:pPr>
      <w:r w:rsidDel="00000000" w:rsidR="00000000" w:rsidRPr="00000000">
        <w:rPr>
          <w:rtl w:val="0"/>
        </w:rPr>
        <w:t xml:space="preserve">[</w:t>
      </w:r>
      <w:r w:rsidDel="00000000" w:rsidR="00000000" w:rsidRPr="00000000">
        <w:rPr>
          <w:i w:val="1"/>
          <w:rtl w:val="0"/>
        </w:rPr>
        <w:t xml:space="preserve">Hire, train and evaluate employees through job-related criteria.</w:t>
      </w:r>
      <w:r w:rsidDel="00000000" w:rsidR="00000000" w:rsidRPr="00000000">
        <w:rPr>
          <w:rtl w:val="0"/>
        </w:rPr>
        <w:t xml:space="preserve">]</w:t>
      </w:r>
    </w:p>
    <w:p w:rsidR="00000000" w:rsidDel="00000000" w:rsidP="00000000" w:rsidRDefault="00000000" w:rsidRPr="00000000" w14:paraId="00000022">
      <w:pPr>
        <w:numPr>
          <w:ilvl w:val="0"/>
          <w:numId w:val="2"/>
        </w:numPr>
        <w:spacing w:after="0" w:afterAutospacing="0" w:before="0" w:beforeAutospacing="0" w:lineRule="auto"/>
        <w:ind w:left="720" w:hanging="360"/>
      </w:pPr>
      <w:r w:rsidDel="00000000" w:rsidR="00000000" w:rsidRPr="00000000">
        <w:rPr>
          <w:rtl w:val="0"/>
        </w:rPr>
        <w:t xml:space="preserve">[</w:t>
      </w:r>
      <w:r w:rsidDel="00000000" w:rsidR="00000000" w:rsidRPr="00000000">
        <w:rPr>
          <w:i w:val="1"/>
          <w:rtl w:val="0"/>
        </w:rPr>
        <w:t xml:space="preserve">Allow employees to take religious or national</w:t>
      </w:r>
      <w:hyperlink r:id="rId20">
        <w:r w:rsidDel="00000000" w:rsidR="00000000" w:rsidRPr="00000000">
          <w:rPr>
            <w:i w:val="1"/>
            <w:rtl w:val="0"/>
          </w:rPr>
          <w:t xml:space="preserve"> </w:t>
        </w:r>
      </w:hyperlink>
      <w:hyperlink r:id="rId21">
        <w:r w:rsidDel="00000000" w:rsidR="00000000" w:rsidRPr="00000000">
          <w:rPr>
            <w:i w:val="1"/>
            <w:color w:val="1155cc"/>
            <w:u w:val="single"/>
            <w:rtl w:val="0"/>
          </w:rPr>
          <w:t xml:space="preserve">holidays</w:t>
        </w:r>
      </w:hyperlink>
      <w:r w:rsidDel="00000000" w:rsidR="00000000" w:rsidRPr="00000000">
        <w:rPr>
          <w:i w:val="1"/>
          <w:rtl w:val="0"/>
        </w:rPr>
        <w:t xml:space="preserve"> that aren't included in our company's official schedule.</w:t>
      </w:r>
      <w:r w:rsidDel="00000000" w:rsidR="00000000" w:rsidRPr="00000000">
        <w:rPr>
          <w:rtl w:val="0"/>
        </w:rPr>
        <w:t xml:space="preserve">]</w:t>
      </w:r>
    </w:p>
    <w:p w:rsidR="00000000" w:rsidDel="00000000" w:rsidP="00000000" w:rsidRDefault="00000000" w:rsidRPr="00000000" w14:paraId="00000023">
      <w:pPr>
        <w:numPr>
          <w:ilvl w:val="0"/>
          <w:numId w:val="2"/>
        </w:numPr>
        <w:spacing w:after="0" w:afterAutospacing="0" w:before="0" w:beforeAutospacing="0" w:lineRule="auto"/>
        <w:ind w:left="720" w:hanging="360"/>
      </w:pPr>
      <w:r w:rsidDel="00000000" w:rsidR="00000000" w:rsidRPr="00000000">
        <w:rPr>
          <w:rtl w:val="0"/>
        </w:rPr>
        <w:t xml:space="preserve">[</w:t>
      </w:r>
      <w:r w:rsidDel="00000000" w:rsidR="00000000" w:rsidRPr="00000000">
        <w:rPr>
          <w:i w:val="1"/>
          <w:rtl w:val="0"/>
        </w:rPr>
        <w:t xml:space="preserve">Train employees on communication and diversity.</w:t>
      </w:r>
      <w:r w:rsidDel="00000000" w:rsidR="00000000" w:rsidRPr="00000000">
        <w:rPr>
          <w:rtl w:val="0"/>
        </w:rPr>
        <w:t xml:space="preserve">]</w:t>
      </w:r>
    </w:p>
    <w:p w:rsidR="00000000" w:rsidDel="00000000" w:rsidP="00000000" w:rsidRDefault="00000000" w:rsidRPr="00000000" w14:paraId="00000024">
      <w:pPr>
        <w:numPr>
          <w:ilvl w:val="0"/>
          <w:numId w:val="2"/>
        </w:numPr>
        <w:spacing w:after="240" w:before="0" w:beforeAutospacing="0" w:lineRule="auto"/>
        <w:ind w:left="720" w:hanging="360"/>
      </w:pPr>
      <w:r w:rsidDel="00000000" w:rsidR="00000000" w:rsidRPr="00000000">
        <w:rPr>
          <w:rtl w:val="0"/>
        </w:rPr>
        <w:t xml:space="preserve">[</w:t>
      </w:r>
      <w:r w:rsidDel="00000000" w:rsidR="00000000" w:rsidRPr="00000000">
        <w:rPr>
          <w:i w:val="1"/>
          <w:rtl w:val="0"/>
        </w:rPr>
        <w:t xml:space="preserve">Implement open door practices so employees can report discrimination more easily.</w:t>
      </w:r>
      <w:r w:rsidDel="00000000" w:rsidR="00000000" w:rsidRPr="00000000">
        <w:rPr>
          <w:rtl w:val="0"/>
        </w:rPr>
        <w:t xml:space="preserve">]</w:t>
      </w:r>
    </w:p>
    <w:p w:rsidR="00000000" w:rsidDel="00000000" w:rsidP="00000000" w:rsidRDefault="00000000" w:rsidRPr="00000000" w14:paraId="00000025">
      <w:pPr>
        <w:pStyle w:val="Heading3"/>
        <w:keepNext w:val="0"/>
        <w:keepLines w:val="0"/>
        <w:spacing w:before="280" w:lineRule="auto"/>
        <w:rPr>
          <w:b w:val="1"/>
          <w:color w:val="000000"/>
          <w:sz w:val="26"/>
          <w:szCs w:val="26"/>
        </w:rPr>
      </w:pPr>
      <w:bookmarkStart w:colFirst="0" w:colLast="0" w:name="_c1sb5ve3c3du" w:id="6"/>
      <w:bookmarkEnd w:id="6"/>
      <w:r w:rsidDel="00000000" w:rsidR="00000000" w:rsidRPr="00000000">
        <w:rPr>
          <w:b w:val="1"/>
          <w:color w:val="000000"/>
          <w:sz w:val="26"/>
          <w:szCs w:val="26"/>
          <w:rtl w:val="0"/>
        </w:rPr>
        <w:t xml:space="preserve">Grievance Procedure</w:t>
      </w:r>
    </w:p>
    <w:p w:rsidR="00000000" w:rsidDel="00000000" w:rsidP="00000000" w:rsidRDefault="00000000" w:rsidRPr="00000000" w14:paraId="00000026">
      <w:pPr>
        <w:spacing w:after="240" w:before="240" w:lineRule="auto"/>
        <w:rPr/>
      </w:pPr>
      <w:r w:rsidDel="00000000" w:rsidR="00000000" w:rsidRPr="00000000">
        <w:rPr>
          <w:rtl w:val="0"/>
        </w:rPr>
        <w:t xml:space="preserve">All supervisors and managers are responsible to use equal opportunity practices and make decisions based on objective, non-discriminatory criteria. Everyone should comply with our policy at all times.</w:t>
      </w:r>
    </w:p>
    <w:p w:rsidR="00000000" w:rsidDel="00000000" w:rsidP="00000000" w:rsidRDefault="00000000" w:rsidRPr="00000000" w14:paraId="00000027">
      <w:pPr>
        <w:spacing w:after="240" w:before="240" w:lineRule="auto"/>
        <w:rPr/>
      </w:pPr>
      <w:r w:rsidDel="00000000" w:rsidR="00000000" w:rsidRPr="00000000">
        <w:rPr>
          <w:rtl w:val="0"/>
        </w:rPr>
        <w:t xml:space="preserve">If you see or suspect that our EEO policies are being violated, feel free to inform HR immediately. If you suspect that someone is behaving in a wrong way but doesn't realize it, you could also talk to them directly.</w:t>
      </w:r>
    </w:p>
    <w:p w:rsidR="00000000" w:rsidDel="00000000" w:rsidP="00000000" w:rsidRDefault="00000000" w:rsidRPr="00000000" w14:paraId="00000028">
      <w:pPr>
        <w:pStyle w:val="Heading2"/>
        <w:keepNext w:val="0"/>
        <w:keepLines w:val="0"/>
        <w:spacing w:after="80" w:lineRule="auto"/>
        <w:rPr>
          <w:b w:val="1"/>
          <w:sz w:val="34"/>
          <w:szCs w:val="34"/>
        </w:rPr>
      </w:pPr>
      <w:bookmarkStart w:colFirst="0" w:colLast="0" w:name="_bxr33uwcj09j" w:id="7"/>
      <w:bookmarkEnd w:id="7"/>
      <w:r w:rsidDel="00000000" w:rsidR="00000000" w:rsidRPr="00000000">
        <w:rPr>
          <w:b w:val="1"/>
          <w:sz w:val="34"/>
          <w:szCs w:val="34"/>
          <w:rtl w:val="0"/>
        </w:rPr>
        <w:t xml:space="preserve">Disciplinary Consequences</w:t>
      </w:r>
    </w:p>
    <w:p w:rsidR="00000000" w:rsidDel="00000000" w:rsidP="00000000" w:rsidRDefault="00000000" w:rsidRPr="00000000" w14:paraId="00000029">
      <w:pPr>
        <w:spacing w:after="240" w:before="240" w:lineRule="auto"/>
        <w:rPr/>
      </w:pPr>
      <w:r w:rsidDel="00000000" w:rsidR="00000000" w:rsidRPr="00000000">
        <w:rPr>
          <w:rtl w:val="0"/>
        </w:rPr>
        <w:t xml:space="preserve">When someone discriminates, they will be subject to disciplinary action depending on the severity of their actions. For example, unintentionally offending a coworker might warrant a reprimand, but harassing someone systematically might result in demotion or termination.</w:t>
      </w:r>
    </w:p>
    <w:p w:rsidR="00000000" w:rsidDel="00000000" w:rsidP="00000000" w:rsidRDefault="00000000" w:rsidRPr="00000000" w14:paraId="0000002A">
      <w:pPr>
        <w:spacing w:after="240" w:before="240" w:lineRule="auto"/>
        <w:rPr/>
      </w:pPr>
      <w:r w:rsidDel="00000000" w:rsidR="00000000" w:rsidRPr="00000000">
        <w:rPr>
          <w:rtl w:val="0"/>
        </w:rPr>
        <w:t xml:space="preserve"> </w:t>
      </w:r>
    </w:p>
    <w:tbl>
      <w:tblPr>
        <w:tblStyle w:val="Table1"/>
        <w:tblW w:w="927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275"/>
        <w:tblGridChange w:id="0">
          <w:tblGrid>
            <w:gridCol w:w="9275"/>
          </w:tblGrid>
        </w:tblGridChange>
      </w:tblGrid>
      <w:tr>
        <w:trPr>
          <w:trHeight w:val="1310" w:hRule="atLeast"/>
        </w:trPr>
        <w:tc>
          <w:tcPr>
            <w:tcMar>
              <w:top w:w="100.0" w:type="dxa"/>
              <w:left w:w="100.0" w:type="dxa"/>
              <w:bottom w:w="100.0" w:type="dxa"/>
              <w:right w:w="100.0" w:type="dxa"/>
            </w:tcMar>
            <w:vAlign w:val="top"/>
          </w:tcPr>
          <w:p w:rsidR="00000000" w:rsidDel="00000000" w:rsidP="00000000" w:rsidRDefault="00000000" w:rsidRPr="00000000" w14:paraId="0000002B">
            <w:pPr>
              <w:rPr/>
            </w:pPr>
            <w:r w:rsidDel="00000000" w:rsidR="00000000" w:rsidRPr="00000000">
              <w:rPr>
                <w:i w:val="1"/>
                <w:rtl w:val="0"/>
              </w:rPr>
              <w:t xml:space="preserve">Disclaimer: This policy template is meant to provide general guidelines and should be used as a reference. It may not take into account all relevant local, state or federal laws and is not a legal document. Neither the author nor Workable will assume any legal liability that may arise from the use of this policy.</w:t>
            </w:r>
            <w:r w:rsidDel="00000000" w:rsidR="00000000" w:rsidRPr="00000000">
              <w:rPr>
                <w:rtl w:val="0"/>
              </w:rPr>
            </w:r>
          </w:p>
        </w:tc>
      </w:tr>
    </w:tbl>
    <w:p w:rsidR="00000000" w:rsidDel="00000000" w:rsidP="00000000" w:rsidRDefault="00000000" w:rsidRPr="00000000" w14:paraId="0000002C">
      <w:pPr>
        <w:rPr/>
      </w:pPr>
      <w:r w:rsidDel="00000000" w:rsidR="00000000" w:rsidRPr="00000000">
        <w:rPr>
          <w:rtl w:val="0"/>
        </w:rPr>
      </w:r>
    </w:p>
    <w:sectPr>
      <w:headerReference r:id="rId22" w:type="default"/>
      <w:footerReference r:id="rId23" w:type="default"/>
      <w:pgSz w:h="15840" w:w="12240"/>
      <w:pgMar w:bottom="1440" w:top="1440" w:left="993.5999999999999"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spacing w:before="200" w:line="276" w:lineRule="auto"/>
      <w:jc w:val="center"/>
      <w:rPr/>
    </w:pPr>
    <w:r w:rsidDel="00000000" w:rsidR="00000000" w:rsidRPr="00000000">
      <w:rPr>
        <w:i w:val="1"/>
        <w:sz w:val="20"/>
        <w:szCs w:val="20"/>
        <w:rtl w:val="0"/>
      </w:rPr>
      <w:t xml:space="preserve">Improve your hiring with Workable - get started with a </w:t>
    </w:r>
    <w:hyperlink r:id="rId1">
      <w:r w:rsidDel="00000000" w:rsidR="00000000" w:rsidRPr="00000000">
        <w:rPr>
          <w:b w:val="1"/>
          <w:i w:val="1"/>
          <w:color w:val="3c8373"/>
          <w:sz w:val="20"/>
          <w:szCs w:val="20"/>
          <w:u w:val="single"/>
          <w:rtl w:val="0"/>
        </w:rPr>
        <w:t xml:space="preserve">product tour</w:t>
      </w:r>
    </w:hyperlink>
    <w:r w:rsidDel="00000000" w:rsidR="00000000" w:rsidRPr="00000000">
      <w:rPr>
        <w:i w:val="1"/>
        <w:sz w:val="20"/>
        <w:szCs w:val="20"/>
        <w:rtl w:val="0"/>
      </w:rPr>
      <w:t xml:space="preserve"> or a </w:t>
    </w:r>
    <w:hyperlink r:id="rId2">
      <w:r w:rsidDel="00000000" w:rsidR="00000000" w:rsidRPr="00000000">
        <w:rPr>
          <w:b w:val="1"/>
          <w:i w:val="1"/>
          <w:color w:val="3c8373"/>
          <w:sz w:val="20"/>
          <w:szCs w:val="20"/>
          <w:u w:val="single"/>
          <w:rtl w:val="0"/>
        </w:rPr>
        <w:t xml:space="preserve">15-day free trial</w:t>
      </w:r>
    </w:hyperlink>
    <w:r w:rsidDel="00000000" w:rsidR="00000000" w:rsidRPr="00000000">
      <w:rPr>
        <w:i w:val="1"/>
        <w:sz w:val="20"/>
        <w:szCs w:val="20"/>
        <w:rtl w:val="0"/>
      </w:rPr>
      <w:t xml:space="preserve">.</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spacing w:line="276" w:lineRule="auto"/>
      <w:rPr/>
    </w:pPr>
    <w:r w:rsidDel="00000000" w:rsidR="00000000" w:rsidRPr="00000000">
      <w:rPr/>
      <w:drawing>
        <wp:inline distB="114300" distT="114300" distL="114300" distR="114300">
          <wp:extent cx="6455664" cy="55880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6455664" cy="5588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resources.workable.com/company-holiday-policy" TargetMode="External"/><Relationship Id="rId11" Type="http://schemas.openxmlformats.org/officeDocument/2006/relationships/hyperlink" Target="https://resources.workable.com/tutorial/follow-eeoc-regulations" TargetMode="External"/><Relationship Id="rId22" Type="http://schemas.openxmlformats.org/officeDocument/2006/relationships/header" Target="header1.xml"/><Relationship Id="rId10" Type="http://schemas.openxmlformats.org/officeDocument/2006/relationships/hyperlink" Target="https://resources.workable.com/tutorial/follow-eeoc-regulations" TargetMode="External"/><Relationship Id="rId21" Type="http://schemas.openxmlformats.org/officeDocument/2006/relationships/hyperlink" Target="https://resources.workable.com/company-holiday-policy" TargetMode="External"/><Relationship Id="rId13" Type="http://schemas.openxmlformats.org/officeDocument/2006/relationships/hyperlink" Target="https://resources.workable.com/sexual-harassment-policy" TargetMode="External"/><Relationship Id="rId12" Type="http://schemas.openxmlformats.org/officeDocument/2006/relationships/hyperlink" Target="https://resources.workable.com/separation-of-employment-company-policy" TargetMode="External"/><Relationship Id="rId23"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resources.workable.com/tutorial/eeo-equal-opportunity-employer" TargetMode="External"/><Relationship Id="rId15" Type="http://schemas.openxmlformats.org/officeDocument/2006/relationships/hyperlink" Target="http://resources.workable.com/blog/combat-bias-in-hiring" TargetMode="External"/><Relationship Id="rId14" Type="http://schemas.openxmlformats.org/officeDocument/2006/relationships/hyperlink" Target="https://resources.workable.com/sexual-harassment-policy" TargetMode="External"/><Relationship Id="rId17" Type="http://schemas.openxmlformats.org/officeDocument/2006/relationships/hyperlink" Target="https://resources.workable.com/accessibility-company-policy" TargetMode="External"/><Relationship Id="rId16" Type="http://schemas.openxmlformats.org/officeDocument/2006/relationships/hyperlink" Target="http://resources.workable.com/blog/combat-bias-in-hiring" TargetMode="External"/><Relationship Id="rId5" Type="http://schemas.openxmlformats.org/officeDocument/2006/relationships/styles" Target="styles.xml"/><Relationship Id="rId19" Type="http://schemas.openxmlformats.org/officeDocument/2006/relationships/hyperlink" Target="https://resources.workable.com/accessibility-company-policy" TargetMode="External"/><Relationship Id="rId6" Type="http://schemas.openxmlformats.org/officeDocument/2006/relationships/hyperlink" Target="https://resources.workable.com/tutorial/eeo-statement" TargetMode="External"/><Relationship Id="rId18" Type="http://schemas.openxmlformats.org/officeDocument/2006/relationships/hyperlink" Target="https://resources.workable.com/accessibility-company-policy" TargetMode="External"/><Relationship Id="rId7" Type="http://schemas.openxmlformats.org/officeDocument/2006/relationships/hyperlink" Target="https://resources.workable.com/tutorial/eeo-statement" TargetMode="External"/><Relationship Id="rId8" Type="http://schemas.openxmlformats.org/officeDocument/2006/relationships/hyperlink" Target="https://resources.workable.com/tutorial/eeo-equal-opportunity-employer"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workable.com/demo" TargetMode="External"/><Relationship Id="rId2" Type="http://schemas.openxmlformats.org/officeDocument/2006/relationships/hyperlink" Target="https://www.workable.com/free-tria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